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F1AD5">
      <w:pPr>
        <w:pStyle w:val="7"/>
        <w:keepNext w:val="0"/>
        <w:keepLines w:val="0"/>
        <w:widowControl/>
        <w:suppressLineNumbers w:val="0"/>
        <w:rPr>
          <w:rStyle w:val="4"/>
          <w:b/>
          <w:bCs/>
        </w:rPr>
      </w:pPr>
      <w:bookmarkStart w:id="0" w:name="_GoBack"/>
      <w:r>
        <w:rPr>
          <w:rStyle w:val="4"/>
          <w:rFonts w:hint="default"/>
          <w:b/>
          <w:bCs/>
        </w:rPr>
        <w:t>IZVJEŠTAJ O RADU SLUŽBE ZAŠTITE I SPAŠAVANJA ZA 201</w:t>
      </w:r>
      <w:r>
        <w:rPr>
          <w:rStyle w:val="4"/>
          <w:rFonts w:hint="default"/>
          <w:b/>
          <w:bCs/>
          <w:lang w:val="en-US"/>
        </w:rPr>
        <w:t>8</w:t>
      </w:r>
      <w:r>
        <w:rPr>
          <w:rStyle w:val="4"/>
          <w:rFonts w:hint="default"/>
          <w:b/>
          <w:bCs/>
        </w:rPr>
        <w:t>. GODINU</w:t>
      </w:r>
    </w:p>
    <w:bookmarkEnd w:id="0"/>
    <w:p w14:paraId="1BD6F6BD">
      <w:pPr>
        <w:pStyle w:val="7"/>
        <w:keepNext w:val="0"/>
        <w:keepLines w:val="0"/>
        <w:widowControl/>
        <w:suppressLineNumbers w:val="0"/>
        <w:rPr>
          <w:b/>
          <w:bCs/>
        </w:rPr>
      </w:pPr>
      <w:r>
        <w:rPr>
          <w:rStyle w:val="4"/>
          <w:b/>
          <w:bCs/>
        </w:rPr>
        <w:t>Tokom 2018. godine Služba zaštite i spašavanja opštine Pljevlja imala je 260 intervencija</w:t>
      </w:r>
    </w:p>
    <w:p w14:paraId="1982FCCF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Kada su u pitanju požari na objektima pripadnici Službe zaštite su intervenisali 10 puta na gašenju požara na stambenim, 8 puta na pomoćnim i 4 puta na poslovnim objektima. U strukturi požara na objektima značajan broj se odnosi na požare dimnjaka kojih je bilo 25.</w:t>
      </w:r>
    </w:p>
    <w:p w14:paraId="5C153BC5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Na elektroinstalacijama i uređajima su bila četiri požara, tri požara ugljene prašine i jedan požar zapaljivih gasova. Ugašena su tri požara sijena.</w:t>
      </w:r>
    </w:p>
    <w:p w14:paraId="3F65FF8E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Bilo je 29 intervencija na gašenju požara koji su zahvatili kontejnere i deponije smeća i jedan požar piljevine i okoraka.</w:t>
      </w:r>
    </w:p>
    <w:p w14:paraId="14151718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Ugašen je jedan požar na automobilima.</w:t>
      </w:r>
    </w:p>
    <w:p w14:paraId="6F7A5C22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Najveći broj intervencija tokom 2018. godine bio je na gašenju požara šume, trave i nisko grastinja - 66.</w:t>
      </w:r>
    </w:p>
    <w:p w14:paraId="5E3C5DA1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Bila je 21 tehnička intervencija.</w:t>
      </w:r>
    </w:p>
    <w:p w14:paraId="29D08DCA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Vatrogasci-spasioci su intervenisali 5 puta prilikom saobraćajnih udesa a 12 puta su prali kolovoz poslije saobraćajnih udesa.</w:t>
      </w:r>
    </w:p>
    <w:p w14:paraId="2AD17158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Četiri puta je vršen transport građana korišćenjem motornih sanki.</w:t>
      </w:r>
    </w:p>
    <w:p w14:paraId="7D5D37FB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U slučaju poplava intervenisano je 5 puta.</w:t>
      </w:r>
    </w:p>
    <w:p w14:paraId="0E3D2BCD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Životinje su spasavane u 6 slučajeva, takođe 6 puta su intervenisali na odstranjivanju gmizavaca iz vozila i objekata.</w:t>
      </w:r>
    </w:p>
    <w:p w14:paraId="05D494F0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Tokom 2018. godine 39 puta su vršeni poslovi obezbjeđenja sportskih takmičenja, kulturnih dešavanja i političkih skupova.</w:t>
      </w:r>
    </w:p>
    <w:p w14:paraId="1D0F5B81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U toku prošle godine je bilo 7 lažnih dojava građana.</w:t>
      </w:r>
    </w:p>
    <w:p w14:paraId="74023519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Sve intervencije su trajale 458 sati na kojima su vatrogasci-spasioci proveli ukupno 1.416 radnih sati.</w:t>
      </w:r>
    </w:p>
    <w:p w14:paraId="487C82D4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Najviše intervencija Služba zaštite i spašavanja je imala u mjesecu aprilu - 57, najmanje u decembru - 12.</w:t>
      </w:r>
    </w:p>
    <w:p w14:paraId="0B5FEF29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Najveći broj intervencija bio je subotom (22,3%), najmanje srijedom (10,8%).</w:t>
      </w:r>
    </w:p>
    <w:p w14:paraId="19C8103F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Intervencije su prosječno trajale 1 sat i 30 minuta.</w:t>
      </w:r>
    </w:p>
    <w:p w14:paraId="10B08EAA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Dopremljene 232 cistijerne vode</w:t>
      </w:r>
    </w:p>
    <w:p w14:paraId="20BEAA85">
      <w:pPr>
        <w:pStyle w:val="7"/>
        <w:keepNext w:val="0"/>
        <w:keepLines w:val="0"/>
        <w:widowControl/>
        <w:suppressLineNumbers w:val="0"/>
      </w:pPr>
      <w:r>
        <w:rPr>
          <w:rStyle w:val="4"/>
        </w:rPr>
        <w:t>Tokom 2018. godine je izvršena doprema 232 cistijerne vode od kojih 161 po unaprijed utvrđenom planu u Romsko naselje na Trlici, 52 građanima na ruralnom području naše opštine i 19 preduzećima.</w:t>
      </w:r>
    </w:p>
    <w:p w14:paraId="60F8F7B5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A7501"/>
    <w:rsid w:val="083A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Office_12.9.0.21555_F1E327BC-269C-435d-A152-05C5408002CA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2026-05-24T18:36:00Z</dcterms:created>
  <dc:creator>Ratko</dc:creator>
  <cp:lastModifiedBy>Ratko</cp:lastModifiedBy>
  <dcterms:modified xsi:type="dcterms:W3CDTF">2026-05-24T18:38:06Z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1033-12.9.0.21555</vt:lpwstr>
  </property>
  <property fmtid="{D5CDD505-2E9C-101B-9397-08002B2CF9AE}" pid="3" name="ICV">
    <vt:lpwstr>3E2D70CDF81E42C3B8C911CBD1700FEB_11</vt:lpwstr>
  </property>
</Properties>
</file>